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2784" w14:textId="77777777" w:rsidR="00EB4316" w:rsidRPr="004B586F" w:rsidRDefault="00EB4316" w:rsidP="004B58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325B2DF" w14:textId="36B8B7BE" w:rsidR="00484331" w:rsidRDefault="00484331" w:rsidP="0004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31">
        <w:rPr>
          <w:rFonts w:ascii="Times New Roman" w:hAnsi="Times New Roman" w:cs="Times New Roman"/>
          <w:sz w:val="28"/>
          <w:szCs w:val="28"/>
        </w:rPr>
        <w:t>В целях реализации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4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31">
        <w:rPr>
          <w:rFonts w:ascii="Times New Roman" w:hAnsi="Times New Roman" w:cs="Times New Roman"/>
          <w:sz w:val="28"/>
          <w:szCs w:val="28"/>
        </w:rPr>
        <w:t>п</w:t>
      </w:r>
      <w:r w:rsidR="005A71E1">
        <w:rPr>
          <w:rFonts w:ascii="Times New Roman" w:hAnsi="Times New Roman" w:cs="Times New Roman"/>
          <w:sz w:val="28"/>
          <w:szCs w:val="28"/>
        </w:rPr>
        <w:t>.</w:t>
      </w:r>
      <w:r w:rsidRPr="0048433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A71E1">
        <w:rPr>
          <w:rFonts w:ascii="Times New Roman" w:hAnsi="Times New Roman" w:cs="Times New Roman"/>
          <w:sz w:val="28"/>
          <w:szCs w:val="28"/>
        </w:rPr>
        <w:t>.</w:t>
      </w:r>
      <w:r w:rsidRPr="00484331">
        <w:rPr>
          <w:rFonts w:ascii="Times New Roman" w:hAnsi="Times New Roman" w:cs="Times New Roman"/>
          <w:sz w:val="28"/>
          <w:szCs w:val="28"/>
        </w:rPr>
        <w:t xml:space="preserve"> 9 п. 5 постановления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4331">
        <w:rPr>
          <w:rFonts w:ascii="Times New Roman" w:hAnsi="Times New Roman" w:cs="Times New Roman"/>
          <w:sz w:val="28"/>
          <w:szCs w:val="28"/>
        </w:rPr>
        <w:t>от 10.10.2020 № 1651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морского и речного транспорта, не подлежащих категорированию»</w:t>
      </w:r>
      <w:r w:rsidR="005A71E1">
        <w:rPr>
          <w:rFonts w:ascii="Times New Roman" w:hAnsi="Times New Roman" w:cs="Times New Roman"/>
          <w:sz w:val="28"/>
          <w:szCs w:val="28"/>
        </w:rPr>
        <w:t xml:space="preserve"> информируем</w:t>
      </w:r>
      <w:r w:rsidR="004B586F">
        <w:rPr>
          <w:rFonts w:ascii="Times New Roman" w:hAnsi="Times New Roman" w:cs="Times New Roman"/>
          <w:sz w:val="28"/>
          <w:szCs w:val="28"/>
        </w:rPr>
        <w:t>:</w:t>
      </w:r>
    </w:p>
    <w:p w14:paraId="4A8EC088" w14:textId="617D1039" w:rsidR="00B6667A" w:rsidRDefault="00B6667A" w:rsidP="00044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773A66" w14:textId="55861A9E" w:rsidR="00B6667A" w:rsidRPr="00484331" w:rsidRDefault="005A71E1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667A" w:rsidRPr="00484331">
        <w:rPr>
          <w:rFonts w:ascii="Times New Roman" w:hAnsi="Times New Roman" w:cs="Times New Roman"/>
          <w:sz w:val="28"/>
          <w:szCs w:val="28"/>
        </w:rPr>
        <w:t xml:space="preserve">Пропускной режим устанавливается в целях исключения возможности бесконтрольного входа (выхода) судов в границы акватории морского порта </w:t>
      </w:r>
      <w:r w:rsidR="00E92AD3">
        <w:rPr>
          <w:rFonts w:ascii="Times New Roman" w:hAnsi="Times New Roman" w:cs="Times New Roman"/>
          <w:sz w:val="28"/>
          <w:szCs w:val="28"/>
        </w:rPr>
        <w:t>Оля</w:t>
      </w:r>
      <w:r w:rsidR="00B6667A" w:rsidRPr="00484331">
        <w:rPr>
          <w:rFonts w:ascii="Times New Roman" w:hAnsi="Times New Roman" w:cs="Times New Roman"/>
          <w:sz w:val="28"/>
          <w:szCs w:val="28"/>
        </w:rPr>
        <w:t>.</w:t>
      </w:r>
    </w:p>
    <w:p w14:paraId="6E086200" w14:textId="77777777" w:rsidR="00B6667A" w:rsidRPr="00484331" w:rsidRDefault="00B6667A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31">
        <w:rPr>
          <w:rFonts w:ascii="Times New Roman" w:hAnsi="Times New Roman" w:cs="Times New Roman"/>
          <w:sz w:val="28"/>
          <w:szCs w:val="28"/>
        </w:rPr>
        <w:t xml:space="preserve">Пропускной режим предназначен </w:t>
      </w:r>
      <w:proofErr w:type="gramStart"/>
      <w:r w:rsidRPr="0048433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4331">
        <w:rPr>
          <w:rFonts w:ascii="Times New Roman" w:hAnsi="Times New Roman" w:cs="Times New Roman"/>
          <w:sz w:val="28"/>
          <w:szCs w:val="28"/>
        </w:rPr>
        <w:t>:</w:t>
      </w:r>
    </w:p>
    <w:p w14:paraId="52A47915" w14:textId="2F7B4AC6" w:rsidR="00B6667A" w:rsidRPr="00484331" w:rsidRDefault="00B6667A" w:rsidP="00B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331">
        <w:rPr>
          <w:rFonts w:ascii="Times New Roman" w:hAnsi="Times New Roman" w:cs="Times New Roman"/>
          <w:sz w:val="28"/>
          <w:szCs w:val="28"/>
        </w:rPr>
        <w:t xml:space="preserve">исключения возможности несанкционированного доступа судов на акваторию морского порта </w:t>
      </w:r>
      <w:r w:rsidR="00E92AD3">
        <w:rPr>
          <w:rFonts w:ascii="Times New Roman" w:hAnsi="Times New Roman" w:cs="Times New Roman"/>
          <w:sz w:val="28"/>
          <w:szCs w:val="28"/>
        </w:rPr>
        <w:t>Оля</w:t>
      </w:r>
      <w:r w:rsidRPr="00484331">
        <w:rPr>
          <w:rFonts w:ascii="Times New Roman" w:hAnsi="Times New Roman" w:cs="Times New Roman"/>
          <w:sz w:val="28"/>
          <w:szCs w:val="28"/>
        </w:rPr>
        <w:t>;</w:t>
      </w:r>
    </w:p>
    <w:p w14:paraId="0AC607CE" w14:textId="77777777" w:rsidR="00B6667A" w:rsidRPr="00484331" w:rsidRDefault="00B6667A" w:rsidP="00B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331">
        <w:rPr>
          <w:rFonts w:ascii="Times New Roman" w:hAnsi="Times New Roman" w:cs="Times New Roman"/>
          <w:sz w:val="28"/>
          <w:szCs w:val="28"/>
        </w:rPr>
        <w:t>исключения возможности ввоза (вноса) на акваторию морского порта веществ и предметов, с помощью которых можно совершить акт незаконного вмешательства;</w:t>
      </w:r>
    </w:p>
    <w:p w14:paraId="15E44D5A" w14:textId="4BCCCD9E" w:rsidR="00B6667A" w:rsidRDefault="00B6667A" w:rsidP="00B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331">
        <w:rPr>
          <w:rFonts w:ascii="Times New Roman" w:hAnsi="Times New Roman" w:cs="Times New Roman"/>
          <w:sz w:val="28"/>
          <w:szCs w:val="28"/>
        </w:rPr>
        <w:t xml:space="preserve">определения порядка допуска судов на акваторию морского порта </w:t>
      </w:r>
      <w:r w:rsidR="00E92AD3">
        <w:rPr>
          <w:rFonts w:ascii="Times New Roman" w:hAnsi="Times New Roman" w:cs="Times New Roman"/>
          <w:sz w:val="28"/>
          <w:szCs w:val="28"/>
        </w:rPr>
        <w:t>Оля</w:t>
      </w:r>
      <w:r w:rsidRPr="00484331">
        <w:rPr>
          <w:rFonts w:ascii="Times New Roman" w:hAnsi="Times New Roman" w:cs="Times New Roman"/>
          <w:sz w:val="28"/>
          <w:szCs w:val="28"/>
        </w:rPr>
        <w:t>.</w:t>
      </w:r>
    </w:p>
    <w:p w14:paraId="553B43CF" w14:textId="5DA54446" w:rsidR="00B6667A" w:rsidRDefault="00B6667A" w:rsidP="00B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912AE" w14:textId="56668CA7" w:rsidR="00B6667A" w:rsidRPr="00B6667A" w:rsidRDefault="005A71E1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6667A" w:rsidRPr="00B6667A">
        <w:rPr>
          <w:rFonts w:ascii="Times New Roman" w:hAnsi="Times New Roman" w:cs="Times New Roman"/>
          <w:sz w:val="28"/>
          <w:szCs w:val="28"/>
        </w:rPr>
        <w:t xml:space="preserve">В акватории морского порта действует разрешительный порядок движения и стоянки судов в соответствии с графиком расстановки и движения судов в морском порту. График расстановки и движения судов в морском порту утверждается капитаном морского порта ежедневно в 15.00 на основании информации о заходе судна, передаваемой в соответствии с пунктом 23 Обязательных постановлений в морском порту </w:t>
      </w:r>
      <w:r w:rsidR="00E92AD3">
        <w:rPr>
          <w:rFonts w:ascii="Times New Roman" w:hAnsi="Times New Roman" w:cs="Times New Roman"/>
          <w:sz w:val="28"/>
          <w:szCs w:val="28"/>
        </w:rPr>
        <w:t>Оля</w:t>
      </w:r>
      <w:r w:rsidR="00B6667A" w:rsidRPr="00B6667A">
        <w:rPr>
          <w:rFonts w:ascii="Times New Roman" w:hAnsi="Times New Roman" w:cs="Times New Roman"/>
          <w:sz w:val="28"/>
          <w:szCs w:val="28"/>
        </w:rPr>
        <w:t>, и размещается по адресу в сети Интернет: www.ampastra.ru.</w:t>
      </w:r>
    </w:p>
    <w:p w14:paraId="7B7E4957" w14:textId="77777777" w:rsidR="00B6667A" w:rsidRPr="00B6667A" w:rsidRDefault="00B6667A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7A">
        <w:rPr>
          <w:rFonts w:ascii="Times New Roman" w:hAnsi="Times New Roman" w:cs="Times New Roman"/>
          <w:sz w:val="28"/>
          <w:szCs w:val="28"/>
        </w:rPr>
        <w:t>Предварительная заявка на прибытие судна передается капитаном судна (судовладельцем или уполномоченным им лицом) в СКМП за 72 часа, а при длительности перехода менее 72 часов - до выхода судна из порта убытия.</w:t>
      </w:r>
    </w:p>
    <w:p w14:paraId="36D08E49" w14:textId="77777777" w:rsidR="00B6667A" w:rsidRPr="00B6667A" w:rsidRDefault="00B6667A" w:rsidP="00B6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7A">
        <w:rPr>
          <w:rFonts w:ascii="Times New Roman" w:hAnsi="Times New Roman" w:cs="Times New Roman"/>
          <w:sz w:val="28"/>
          <w:szCs w:val="28"/>
        </w:rPr>
        <w:t>Предварительная заявка на прибытие судна должна соответствовать предварительной информации о заходе судна и содержать сведения, предусмотренные пунктом 46 Общих правил плавания и стоянки судов в морских портах РФ и на подходах к ним, утвержденных Приказом Минтранса России от 26.10.2017 № 463.</w:t>
      </w:r>
    </w:p>
    <w:p w14:paraId="79EF4DC6" w14:textId="77777777" w:rsidR="00B6667A" w:rsidRPr="00B6667A" w:rsidRDefault="00B6667A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7A">
        <w:rPr>
          <w:rFonts w:ascii="Times New Roman" w:hAnsi="Times New Roman" w:cs="Times New Roman"/>
          <w:sz w:val="28"/>
          <w:szCs w:val="28"/>
        </w:rPr>
        <w:t>Предварительная заявка подтверждается Единой заявкой, подаваемой капитаном судна (судовладельцем или уполномоченным им лицом) в СКМП не менее чем за 24 часа.</w:t>
      </w:r>
    </w:p>
    <w:p w14:paraId="6C879B2A" w14:textId="77777777" w:rsidR="00B6667A" w:rsidRPr="00B6667A" w:rsidRDefault="00B6667A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7A">
        <w:rPr>
          <w:rFonts w:ascii="Times New Roman" w:hAnsi="Times New Roman" w:cs="Times New Roman"/>
          <w:sz w:val="28"/>
          <w:szCs w:val="28"/>
        </w:rPr>
        <w:t>Движение судов на акватории морского порта и проведение операций по постановке судов на якорь и снятию их с якоря регулируется в соответствии с графиком расстановки и движения судов службой управления движением судов (СУДС). До начала движения судно должно запросить разрешение СУДС.</w:t>
      </w:r>
    </w:p>
    <w:p w14:paraId="29588C60" w14:textId="72CB15D5" w:rsidR="00B6667A" w:rsidRPr="00B6667A" w:rsidRDefault="00B6667A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7A">
        <w:rPr>
          <w:rFonts w:ascii="Times New Roman" w:hAnsi="Times New Roman" w:cs="Times New Roman"/>
          <w:sz w:val="28"/>
          <w:szCs w:val="28"/>
        </w:rPr>
        <w:t xml:space="preserve">Заход/выход и пребывание в морском порту </w:t>
      </w:r>
      <w:r w:rsidR="00E92AD3">
        <w:rPr>
          <w:rFonts w:ascii="Times New Roman" w:hAnsi="Times New Roman" w:cs="Times New Roman"/>
          <w:sz w:val="28"/>
          <w:szCs w:val="28"/>
        </w:rPr>
        <w:t>Оля</w:t>
      </w:r>
      <w:r w:rsidRPr="00B6667A">
        <w:rPr>
          <w:rFonts w:ascii="Times New Roman" w:hAnsi="Times New Roman" w:cs="Times New Roman"/>
          <w:sz w:val="28"/>
          <w:szCs w:val="28"/>
        </w:rPr>
        <w:t xml:space="preserve"> иностранных и российских судов регламентируется «Общими правилами плавания и стоянки судов в морских портах РФ и на подходах к ним», «Кодексом торгового мореплавания РФ», «Обязательными постановлениями в морском порту </w:t>
      </w:r>
      <w:r w:rsidR="00E92AD3">
        <w:rPr>
          <w:rFonts w:ascii="Times New Roman" w:hAnsi="Times New Roman" w:cs="Times New Roman"/>
          <w:sz w:val="28"/>
          <w:szCs w:val="28"/>
        </w:rPr>
        <w:t>Оля</w:t>
      </w:r>
      <w:r w:rsidRPr="00B6667A">
        <w:rPr>
          <w:rFonts w:ascii="Times New Roman" w:hAnsi="Times New Roman" w:cs="Times New Roman"/>
          <w:sz w:val="28"/>
          <w:szCs w:val="28"/>
        </w:rPr>
        <w:t xml:space="preserve">, СОЛАС-74, МК ОСПС, планом охраны судна (при наличии) и иными нормативными документами РФ и международными актами. </w:t>
      </w:r>
    </w:p>
    <w:p w14:paraId="283916BC" w14:textId="450E0AED" w:rsidR="00B6667A" w:rsidRDefault="00B6667A" w:rsidP="00B6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67A">
        <w:rPr>
          <w:rFonts w:ascii="Times New Roman" w:hAnsi="Times New Roman" w:cs="Times New Roman"/>
          <w:sz w:val="28"/>
          <w:szCs w:val="28"/>
        </w:rPr>
        <w:t>Любое судно, находящееся в движении по акватории морского порта, обязано по требованию СУДС, портовых властей, кораблей ПС ФСБ РФ, таможенных судов и судов санитарно-карантинной службы, насколько это безопасно, остановиться или уменьшить ход и, в случае необходимости, принять к борту шлюпку или катер с представителями указанных служб.</w:t>
      </w:r>
    </w:p>
    <w:p w14:paraId="0BD05FA5" w14:textId="53F1F8F5" w:rsidR="0004426F" w:rsidRDefault="0004426F" w:rsidP="0048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693F1" w14:textId="425AD445" w:rsidR="0004426F" w:rsidRPr="0004426F" w:rsidRDefault="005A71E1" w:rsidP="005A71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3. </w:t>
      </w:r>
      <w:r w:rsidR="004B586F" w:rsidRPr="005A71E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A71E1">
        <w:rPr>
          <w:rFonts w:ascii="Times New Roman" w:hAnsi="Times New Roman" w:cs="Times New Roman"/>
          <w:bCs/>
          <w:sz w:val="28"/>
          <w:szCs w:val="28"/>
        </w:rPr>
        <w:t>зоне транспортной безопасности запрещается</w:t>
      </w:r>
      <w:r w:rsidR="0004426F" w:rsidRPr="000442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3635A2" w14:textId="32DA01AB" w:rsidR="0004426F" w:rsidRP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6F">
        <w:rPr>
          <w:rFonts w:ascii="Times New Roman" w:hAnsi="Times New Roman" w:cs="Times New Roman"/>
          <w:sz w:val="28"/>
          <w:szCs w:val="28"/>
        </w:rPr>
        <w:t>судам, не внесенным в График движения и расстановки судов входить в зону транспортной безопасности;</w:t>
      </w:r>
    </w:p>
    <w:p w14:paraId="22B43A5B" w14:textId="15721A9C" w:rsidR="0004426F" w:rsidRP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6F">
        <w:rPr>
          <w:rFonts w:ascii="Times New Roman" w:hAnsi="Times New Roman" w:cs="Times New Roman"/>
          <w:sz w:val="28"/>
          <w:szCs w:val="28"/>
        </w:rPr>
        <w:t>плавание маломерным судам на акватории морского порта по судовому ходу (фарватеру);</w:t>
      </w:r>
    </w:p>
    <w:p w14:paraId="772F78DE" w14:textId="712376F3" w:rsidR="0004426F" w:rsidRP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6F">
        <w:rPr>
          <w:rFonts w:ascii="Times New Roman" w:hAnsi="Times New Roman" w:cs="Times New Roman"/>
          <w:sz w:val="28"/>
          <w:szCs w:val="28"/>
        </w:rPr>
        <w:t>изменять места стоянки судов загранплавания без согласования с портовыми властями, органами пограничного и таможенного контроля;</w:t>
      </w:r>
    </w:p>
    <w:p w14:paraId="733CC53F" w14:textId="1B91CD5F" w:rsidR="0004426F" w:rsidRP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6F">
        <w:rPr>
          <w:rFonts w:ascii="Times New Roman" w:hAnsi="Times New Roman" w:cs="Times New Roman"/>
          <w:sz w:val="28"/>
          <w:szCs w:val="28"/>
        </w:rPr>
        <w:t>причаливать к судам загранплавания, стоящим в морском порту и находящимся в движении, без разрешения портовых властей, органов пограничного и таможенного контроля;</w:t>
      </w:r>
    </w:p>
    <w:p w14:paraId="7D67F19A" w14:textId="300F8DB4" w:rsidR="0004426F" w:rsidRP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6F">
        <w:rPr>
          <w:rFonts w:ascii="Times New Roman" w:hAnsi="Times New Roman" w:cs="Times New Roman"/>
          <w:sz w:val="28"/>
          <w:szCs w:val="28"/>
        </w:rPr>
        <w:t>передавать с прибывших судов загранплавания и на суда загранплавания какие-либо предметы до завершения мероприятий таможенного и пограничного контроля без разрешения таможни и пограничного органа;</w:t>
      </w:r>
    </w:p>
    <w:p w14:paraId="17AC9A8F" w14:textId="6C83683C" w:rsidR="0004426F" w:rsidRP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6F">
        <w:rPr>
          <w:rFonts w:ascii="Times New Roman" w:hAnsi="Times New Roman" w:cs="Times New Roman"/>
          <w:sz w:val="28"/>
          <w:szCs w:val="28"/>
        </w:rPr>
        <w:t>препятствовать действиям сотрудникам транспортной безопасности при выполнении ими своих служебных обязанностей;</w:t>
      </w:r>
    </w:p>
    <w:p w14:paraId="04E8BBCE" w14:textId="0AAF22D9" w:rsid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26F">
        <w:rPr>
          <w:rFonts w:ascii="Times New Roman" w:hAnsi="Times New Roman" w:cs="Times New Roman"/>
          <w:sz w:val="28"/>
          <w:szCs w:val="28"/>
        </w:rPr>
        <w:t>производить фото/видео съемку объектов ТСОТБ на акватории морского порта без разрешения капитана морского порта</w:t>
      </w:r>
      <w:r w:rsidR="00935EA9">
        <w:rPr>
          <w:rFonts w:ascii="Times New Roman" w:hAnsi="Times New Roman" w:cs="Times New Roman"/>
          <w:sz w:val="28"/>
          <w:szCs w:val="28"/>
        </w:rPr>
        <w:t>;</w:t>
      </w:r>
    </w:p>
    <w:p w14:paraId="7BD88FC2" w14:textId="5E009C42" w:rsidR="00935EA9" w:rsidRDefault="00935EA9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проносить запрещенные предметы и вещества, которые запрещены или ограничены для перемещения в зону транспортной безопасности – акватории морского порта </w:t>
      </w:r>
      <w:r w:rsidR="00E92AD3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 xml:space="preserve"> (взрывчатые вещества, огнестрельное оружие (копии и имитации</w:t>
      </w:r>
      <w:r w:rsidR="004B58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газовое и пневматическое оружие, легковоспламеняющиеся жидкости</w:t>
      </w:r>
      <w:r w:rsidR="004B586F">
        <w:rPr>
          <w:rFonts w:ascii="Times New Roman" w:hAnsi="Times New Roman" w:cs="Times New Roman"/>
          <w:sz w:val="28"/>
          <w:szCs w:val="28"/>
        </w:rPr>
        <w:t xml:space="preserve"> и вещества, токсичные вещества, ядовитые и отравляющие вещества, едкие и коррозирующие вещества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667A">
        <w:rPr>
          <w:rFonts w:ascii="Times New Roman" w:hAnsi="Times New Roman" w:cs="Times New Roman"/>
          <w:sz w:val="28"/>
          <w:szCs w:val="28"/>
        </w:rPr>
        <w:t>;</w:t>
      </w:r>
    </w:p>
    <w:p w14:paraId="627F8967" w14:textId="4F82888A" w:rsidR="00B6667A" w:rsidRDefault="00B6667A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7A">
        <w:rPr>
          <w:rFonts w:ascii="Times New Roman" w:hAnsi="Times New Roman" w:cs="Times New Roman"/>
          <w:sz w:val="28"/>
          <w:szCs w:val="28"/>
        </w:rPr>
        <w:t>совершения актов незаконного вмешательства на объектах транспортной инфраструктуры, а также иных действий, приводящих к повреждению устройств и оборудования объектов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угрозу наступления таких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85D57" w14:textId="3621A5ED" w:rsidR="0004426F" w:rsidRDefault="0004426F" w:rsidP="0004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BE3FA" w14:textId="318E43F8" w:rsidR="00EB4316" w:rsidRDefault="005A71E1" w:rsidP="005A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71E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26F" w:rsidRPr="0004426F">
        <w:rPr>
          <w:rFonts w:ascii="Times New Roman" w:hAnsi="Times New Roman" w:cs="Times New Roman"/>
          <w:sz w:val="28"/>
          <w:szCs w:val="28"/>
        </w:rPr>
        <w:t xml:space="preserve">Капитан морского порта, органы пограничного и таможенного контроля, МВД РФ в пределах полномочий, предоставленных им законодательством Российской Федерации, осуществляют </w:t>
      </w:r>
      <w:proofErr w:type="gramStart"/>
      <w:r w:rsidR="0004426F" w:rsidRPr="000442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426F" w:rsidRPr="0004426F">
        <w:rPr>
          <w:rFonts w:ascii="Times New Roman" w:hAnsi="Times New Roman" w:cs="Times New Roman"/>
          <w:sz w:val="28"/>
          <w:szCs w:val="28"/>
        </w:rPr>
        <w:t xml:space="preserve"> соблюдением судами инструкции пропускного и внутриобъектового режима в акватории морского порта в целях обеспечении защиты от актов незаконного вмешательства в морском порту, а также исключения условий для их совершения.</w:t>
      </w:r>
    </w:p>
    <w:p w14:paraId="494A251C" w14:textId="3AE115BE" w:rsidR="0004426F" w:rsidRPr="0004426F" w:rsidRDefault="0004426F" w:rsidP="00EB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6F">
        <w:rPr>
          <w:rFonts w:ascii="Times New Roman" w:hAnsi="Times New Roman" w:cs="Times New Roman"/>
          <w:sz w:val="28"/>
          <w:szCs w:val="28"/>
        </w:rPr>
        <w:t>Текущий контроль за организацией и соблюдением пропускного и внутриобъектового режима осуществляют: ЛОТБ акватории МП, сотрудники отдела транспортной безопасности Службы капитана морского порта.</w:t>
      </w:r>
    </w:p>
    <w:p w14:paraId="410F6CD8" w14:textId="25298E1C" w:rsidR="00935EA9" w:rsidRPr="00484331" w:rsidRDefault="0004426F" w:rsidP="004B5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6F">
        <w:rPr>
          <w:rFonts w:ascii="Times New Roman" w:hAnsi="Times New Roman" w:cs="Times New Roman"/>
          <w:sz w:val="28"/>
          <w:szCs w:val="28"/>
        </w:rPr>
        <w:t>При обнаружении несоответствий и недостатков в организации пропускного и внутриобъектового режима в акватории морского порта ЛОТБ акватории МП информирует капитана морского порта о необходимости принятия мер к их устранению.</w:t>
      </w:r>
    </w:p>
    <w:p w14:paraId="1479D086" w14:textId="20416CB0" w:rsidR="0004426F" w:rsidRDefault="0004426F" w:rsidP="0048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2B3F0" w14:textId="77777777" w:rsidR="00EB4316" w:rsidRPr="00935EA9" w:rsidRDefault="00EB4316" w:rsidP="00EB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C78EE" w14:textId="6F8E5DAD" w:rsidR="00935EA9" w:rsidRPr="00484331" w:rsidRDefault="00935EA9" w:rsidP="00E9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5EA9" w:rsidRPr="00484331" w:rsidSect="00B6667A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19"/>
    <w:rsid w:val="0004426F"/>
    <w:rsid w:val="00484331"/>
    <w:rsid w:val="004B586F"/>
    <w:rsid w:val="00594956"/>
    <w:rsid w:val="005A71E1"/>
    <w:rsid w:val="0074786F"/>
    <w:rsid w:val="00935EA9"/>
    <w:rsid w:val="00B6667A"/>
    <w:rsid w:val="00B93CA1"/>
    <w:rsid w:val="00CD4B23"/>
    <w:rsid w:val="00D70D85"/>
    <w:rsid w:val="00E92AD3"/>
    <w:rsid w:val="00EA2C19"/>
    <w:rsid w:val="00E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26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A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26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A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Владимир Сергеевич</dc:creator>
  <cp:lastModifiedBy>Любовь Константиновна Гусейнова</cp:lastModifiedBy>
  <cp:revision>2</cp:revision>
  <cp:lastPrinted>2021-12-06T10:54:00Z</cp:lastPrinted>
  <dcterms:created xsi:type="dcterms:W3CDTF">2021-12-06T11:09:00Z</dcterms:created>
  <dcterms:modified xsi:type="dcterms:W3CDTF">2021-12-06T11:09:00Z</dcterms:modified>
</cp:coreProperties>
</file>